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787" w:rsidRDefault="00061787">
      <w:r>
        <w:t>Programma di religioni</w:t>
      </w:r>
    </w:p>
    <w:p w:rsidR="00061787" w:rsidRDefault="00061787">
      <w:r>
        <w:t xml:space="preserve">Docente: Gigi </w:t>
      </w:r>
      <w:proofErr w:type="spellStart"/>
      <w:r>
        <w:t>Bavagnoli</w:t>
      </w:r>
      <w:proofErr w:type="spellEnd"/>
      <w:r w:rsidR="000C7EDB">
        <w:t xml:space="preserve">  </w:t>
      </w:r>
    </w:p>
    <w:p w:rsidR="00CF5CBF" w:rsidRDefault="00061787">
      <w:r>
        <w:rPr>
          <w:rFonts w:ascii="Verdana" w:hAnsi="Verdana"/>
          <w:color w:val="666666"/>
          <w:sz w:val="18"/>
          <w:szCs w:val="18"/>
        </w:rPr>
        <w:t>Sarà trattata</w:t>
      </w:r>
      <w:r>
        <w:rPr>
          <w:rFonts w:ascii="Verdana" w:hAnsi="Verdana"/>
          <w:color w:val="666666"/>
          <w:sz w:val="18"/>
          <w:szCs w:val="18"/>
        </w:rPr>
        <w:t xml:space="preserve"> una fenomenologia dell</w:t>
      </w:r>
      <w:r>
        <w:rPr>
          <w:rFonts w:ascii="Verdana" w:hAnsi="Verdana"/>
          <w:color w:val="666666"/>
          <w:sz w:val="18"/>
          <w:szCs w:val="18"/>
        </w:rPr>
        <w:t>e</w:t>
      </w:r>
      <w:r>
        <w:rPr>
          <w:rFonts w:ascii="Verdana" w:hAnsi="Verdana"/>
          <w:color w:val="666666"/>
          <w:sz w:val="18"/>
          <w:szCs w:val="18"/>
        </w:rPr>
        <w:t xml:space="preserve"> religion</w:t>
      </w:r>
      <w:r>
        <w:rPr>
          <w:rFonts w:ascii="Verdana" w:hAnsi="Verdana"/>
          <w:color w:val="666666"/>
          <w:sz w:val="18"/>
          <w:szCs w:val="18"/>
        </w:rPr>
        <w:t>i</w:t>
      </w:r>
      <w:bookmarkStart w:id="0" w:name="_GoBack"/>
      <w:bookmarkEnd w:id="0"/>
      <w:r>
        <w:rPr>
          <w:rFonts w:ascii="Verdana" w:hAnsi="Verdana"/>
          <w:color w:val="666666"/>
          <w:sz w:val="18"/>
          <w:szCs w:val="18"/>
        </w:rPr>
        <w:t xml:space="preserve"> con i seguenti temi:</w:t>
      </w:r>
      <w:r>
        <w:rPr>
          <w:rFonts w:ascii="Verdana" w:hAnsi="Verdana"/>
          <w:color w:val="666666"/>
          <w:sz w:val="18"/>
          <w:szCs w:val="18"/>
        </w:rPr>
        <w:br/>
        <w:t>- l’oggetto sacro</w:t>
      </w:r>
      <w:r>
        <w:rPr>
          <w:rFonts w:ascii="Verdana" w:hAnsi="Verdana"/>
          <w:color w:val="666666"/>
          <w:sz w:val="18"/>
          <w:szCs w:val="18"/>
        </w:rPr>
        <w:br/>
        <w:t>- il luogo sacro</w:t>
      </w:r>
      <w:r>
        <w:rPr>
          <w:rFonts w:ascii="Verdana" w:hAnsi="Verdana"/>
          <w:color w:val="666666"/>
          <w:sz w:val="18"/>
          <w:szCs w:val="18"/>
        </w:rPr>
        <w:br/>
        <w:t>- il tempo sacro</w:t>
      </w:r>
      <w:r>
        <w:rPr>
          <w:rFonts w:ascii="Verdana" w:hAnsi="Verdana"/>
          <w:color w:val="666666"/>
          <w:sz w:val="18"/>
          <w:szCs w:val="18"/>
        </w:rPr>
        <w:br/>
        <w:t>- il numero sacro</w:t>
      </w:r>
      <w:r>
        <w:rPr>
          <w:rFonts w:ascii="Verdana" w:hAnsi="Verdana"/>
          <w:color w:val="666666"/>
          <w:sz w:val="18"/>
          <w:szCs w:val="18"/>
        </w:rPr>
        <w:br/>
        <w:t>- l’azione sacra</w:t>
      </w:r>
      <w:r>
        <w:rPr>
          <w:rFonts w:ascii="Verdana" w:hAnsi="Verdana"/>
          <w:color w:val="666666"/>
          <w:sz w:val="18"/>
          <w:szCs w:val="18"/>
        </w:rPr>
        <w:br/>
        <w:t>- la parola sacra</w:t>
      </w:r>
      <w:r>
        <w:rPr>
          <w:rFonts w:ascii="Verdana" w:hAnsi="Verdana"/>
          <w:color w:val="666666"/>
          <w:sz w:val="18"/>
          <w:szCs w:val="18"/>
        </w:rPr>
        <w:br/>
        <w:t>- la scrittura sacra</w:t>
      </w:r>
      <w:r>
        <w:rPr>
          <w:rFonts w:ascii="Verdana" w:hAnsi="Verdana"/>
          <w:color w:val="666666"/>
          <w:sz w:val="18"/>
          <w:szCs w:val="18"/>
        </w:rPr>
        <w:br/>
        <w:t>- l’uomo sacro</w:t>
      </w:r>
      <w:r>
        <w:rPr>
          <w:rFonts w:ascii="Verdana" w:hAnsi="Verdana"/>
          <w:color w:val="666666"/>
          <w:sz w:val="18"/>
          <w:szCs w:val="18"/>
        </w:rPr>
        <w:br/>
        <w:t>- la comunità sacra</w:t>
      </w:r>
    </w:p>
    <w:sectPr w:rsidR="00CF5C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9D8"/>
    <w:rsid w:val="00061787"/>
    <w:rsid w:val="000C7EDB"/>
    <w:rsid w:val="001D4EEF"/>
    <w:rsid w:val="006929D8"/>
    <w:rsid w:val="00A2226A"/>
    <w:rsid w:val="00BB2027"/>
    <w:rsid w:val="00C5475C"/>
    <w:rsid w:val="00CF5CBF"/>
    <w:rsid w:val="00EE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giancarlo</dc:creator>
  <cp:lastModifiedBy>giancarlo</cp:lastModifiedBy>
  <cp:revision>2</cp:revision>
  <dcterms:created xsi:type="dcterms:W3CDTF">2014-06-25T06:23:00Z</dcterms:created>
  <dcterms:modified xsi:type="dcterms:W3CDTF">2014-06-25T06:23:00Z</dcterms:modified>
</cp:coreProperties>
</file>